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A4D" w:rsidRDefault="00D97A4D" w:rsidP="00FA18AE">
      <w:pPr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Ответьте на все вопросы</w:t>
      </w:r>
    </w:p>
    <w:p w:rsidR="00FA18AE" w:rsidRPr="007F57AD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Реле напряжения.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МТЗ с блокировкой по напряжению. Алгоритм работы.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Ток срабатывания. Напряжения срабатывания. Оценка чувствительности.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Токовая направленная защита. Условия срабатывания.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Индукционные реле направления мощности.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Конструкции и принцип действия РНМ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Характеристики  реле мощности. Мощность срабатывания. Характеристика чувствительности. Угловая характеристика.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Полярность обмоток. Явление самохода.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Схема и принцип действия токовой направленной защиты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Требования к схемам включения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Схемы включения РНМ. 90</w:t>
      </w:r>
      <w:r>
        <w:rPr>
          <w:rFonts w:ascii="Times New Roman" w:hAnsi="Times New Roman"/>
          <w:sz w:val="24"/>
          <w:szCs w:val="24"/>
          <w:vertAlign w:val="superscript"/>
        </w:rPr>
        <w:t>0</w:t>
      </w:r>
      <w:r>
        <w:rPr>
          <w:rFonts w:ascii="Times New Roman" w:hAnsi="Times New Roman"/>
          <w:sz w:val="24"/>
          <w:szCs w:val="24"/>
        </w:rPr>
        <w:t>и 30</w:t>
      </w:r>
      <w:r>
        <w:rPr>
          <w:rFonts w:ascii="Times New Roman" w:hAnsi="Times New Roman"/>
          <w:sz w:val="24"/>
          <w:szCs w:val="24"/>
          <w:vertAlign w:val="superscript"/>
        </w:rPr>
        <w:t>0</w:t>
      </w:r>
      <w:r>
        <w:rPr>
          <w:rFonts w:ascii="Times New Roman" w:hAnsi="Times New Roman"/>
          <w:sz w:val="24"/>
          <w:szCs w:val="24"/>
        </w:rPr>
        <w:t xml:space="preserve"> схемы.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</w:t>
      </w:r>
      <w:proofErr w:type="spellStart"/>
      <w:r>
        <w:rPr>
          <w:rFonts w:ascii="Times New Roman" w:hAnsi="Times New Roman"/>
          <w:sz w:val="24"/>
          <w:szCs w:val="24"/>
        </w:rPr>
        <w:t>уставок</w:t>
      </w:r>
      <w:proofErr w:type="spellEnd"/>
      <w:r>
        <w:rPr>
          <w:rFonts w:ascii="Times New Roman" w:hAnsi="Times New Roman"/>
          <w:sz w:val="24"/>
          <w:szCs w:val="24"/>
        </w:rPr>
        <w:t xml:space="preserve"> защиты. Ток срабатывания пусковых реле.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</w:t>
      </w:r>
      <w:proofErr w:type="spellStart"/>
      <w:r>
        <w:rPr>
          <w:rFonts w:ascii="Times New Roman" w:hAnsi="Times New Roman"/>
          <w:sz w:val="24"/>
          <w:szCs w:val="24"/>
        </w:rPr>
        <w:t>уставок</w:t>
      </w:r>
      <w:proofErr w:type="spellEnd"/>
      <w:r>
        <w:rPr>
          <w:rFonts w:ascii="Times New Roman" w:hAnsi="Times New Roman"/>
          <w:sz w:val="24"/>
          <w:szCs w:val="24"/>
        </w:rPr>
        <w:t xml:space="preserve"> защиты. Выдержка времени защиты.</w:t>
      </w:r>
    </w:p>
    <w:p w:rsidR="00FA18AE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Оценка чувствительности. Мертвая зона.</w:t>
      </w:r>
    </w:p>
    <w:p w:rsidR="00FA18AE" w:rsidRPr="00D97A4D" w:rsidRDefault="00FA18AE" w:rsidP="00FA18AE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Схемы максимальных направленных защит. Алгоритм работы.</w:t>
      </w:r>
    </w:p>
    <w:p w:rsidR="00D97A4D" w:rsidRPr="007F57AD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 w:rsidRPr="007F57AD">
        <w:rPr>
          <w:rFonts w:ascii="Times New Roman" w:hAnsi="Times New Roman"/>
          <w:sz w:val="24"/>
          <w:szCs w:val="24"/>
        </w:rPr>
        <w:t>Трансформаторы напряжения</w:t>
      </w:r>
    </w:p>
    <w:p w:rsidR="00D97A4D" w:rsidRPr="007F57AD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 w:rsidRPr="007F57AD">
        <w:rPr>
          <w:rFonts w:ascii="Times New Roman" w:hAnsi="Times New Roman"/>
          <w:sz w:val="24"/>
          <w:szCs w:val="24"/>
        </w:rPr>
        <w:t xml:space="preserve">Схемы соединения </w:t>
      </w:r>
      <w:proofErr w:type="gramStart"/>
      <w:r w:rsidRPr="007F57AD">
        <w:rPr>
          <w:rFonts w:ascii="Times New Roman" w:hAnsi="Times New Roman"/>
          <w:sz w:val="24"/>
          <w:szCs w:val="24"/>
        </w:rPr>
        <w:t>однофазных</w:t>
      </w:r>
      <w:proofErr w:type="gramEnd"/>
      <w:r w:rsidRPr="007F57AD">
        <w:rPr>
          <w:rFonts w:ascii="Times New Roman" w:hAnsi="Times New Roman"/>
          <w:sz w:val="24"/>
          <w:szCs w:val="24"/>
        </w:rPr>
        <w:t xml:space="preserve"> ТН</w:t>
      </w:r>
    </w:p>
    <w:p w:rsidR="00D97A4D" w:rsidRPr="007F57AD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 w:rsidRPr="007F57AD">
        <w:rPr>
          <w:rFonts w:ascii="Times New Roman" w:hAnsi="Times New Roman"/>
          <w:sz w:val="24"/>
          <w:szCs w:val="24"/>
        </w:rPr>
        <w:t>Погрешности ТН. Классы точности.</w:t>
      </w:r>
    </w:p>
    <w:p w:rsidR="00D97A4D" w:rsidRPr="007F57AD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 w:rsidRPr="007F57AD">
        <w:rPr>
          <w:rFonts w:ascii="Times New Roman" w:hAnsi="Times New Roman"/>
          <w:sz w:val="24"/>
          <w:szCs w:val="24"/>
        </w:rPr>
        <w:t>Классификация ТН</w:t>
      </w:r>
    </w:p>
    <w:p w:rsidR="00D97A4D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F57AD">
        <w:rPr>
          <w:rFonts w:ascii="Times New Roman" w:hAnsi="Times New Roman"/>
          <w:sz w:val="24"/>
          <w:szCs w:val="24"/>
        </w:rPr>
        <w:t>Причины падения напряжения в обмотках ТН</w:t>
      </w:r>
    </w:p>
    <w:p w:rsidR="00D97A4D" w:rsidRPr="000E4C5F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F57AD">
        <w:rPr>
          <w:rFonts w:ascii="Times New Roman" w:hAnsi="Times New Roman"/>
          <w:sz w:val="24"/>
          <w:szCs w:val="24"/>
        </w:rPr>
        <w:t>Схема соединения трансформаторов напряжения в звезду</w:t>
      </w:r>
    </w:p>
    <w:p w:rsidR="00D97A4D" w:rsidRPr="000E4C5F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F57AD">
        <w:rPr>
          <w:rFonts w:ascii="Times New Roman" w:hAnsi="Times New Roman"/>
          <w:sz w:val="24"/>
          <w:szCs w:val="24"/>
        </w:rPr>
        <w:t>Схема соединения обмоток трансформаторов напряжения               в открытый треугольник</w:t>
      </w:r>
    </w:p>
    <w:p w:rsidR="00D97A4D" w:rsidRPr="000E4C5F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7F57AD">
        <w:rPr>
          <w:rFonts w:ascii="Times New Roman" w:hAnsi="Times New Roman"/>
          <w:sz w:val="24"/>
          <w:szCs w:val="24"/>
        </w:rPr>
        <w:t>Схема соединения трансформаторов напряжения в разомкнутый треугольник</w:t>
      </w:r>
    </w:p>
    <w:p w:rsidR="00D97A4D" w:rsidRPr="00BA443A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 w:rsidRPr="007F57AD">
        <w:rPr>
          <w:rFonts w:ascii="Times New Roman" w:hAnsi="Times New Roman"/>
          <w:sz w:val="24"/>
          <w:szCs w:val="24"/>
        </w:rPr>
        <w:t>Контроль цепей разомкнутого треугольника</w:t>
      </w:r>
    </w:p>
    <w:p w:rsidR="00D97A4D" w:rsidRPr="00E91DB1" w:rsidRDefault="00D97A4D" w:rsidP="00D97A4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 Емкостные делители напряжения.</w:t>
      </w:r>
    </w:p>
    <w:p w:rsidR="00D97A4D" w:rsidRDefault="00D97A4D" w:rsidP="00D97A4D">
      <w:pPr>
        <w:pStyle w:val="a3"/>
        <w:rPr>
          <w:rFonts w:ascii="Times New Roman" w:hAnsi="Times New Roman"/>
          <w:sz w:val="24"/>
          <w:szCs w:val="24"/>
        </w:rPr>
      </w:pPr>
    </w:p>
    <w:p w:rsidR="00B92F7F" w:rsidRDefault="00B92F7F"/>
    <w:sectPr w:rsidR="00B92F7F" w:rsidSect="00B92F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01B10"/>
    <w:multiLevelType w:val="hybridMultilevel"/>
    <w:tmpl w:val="07FED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FA18AE"/>
    <w:rsid w:val="003E3890"/>
    <w:rsid w:val="00B92F7F"/>
    <w:rsid w:val="00D97A4D"/>
    <w:rsid w:val="00FA1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F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18AE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</dc:creator>
  <cp:lastModifiedBy>c400</cp:lastModifiedBy>
  <cp:revision>2</cp:revision>
  <dcterms:created xsi:type="dcterms:W3CDTF">2015-01-09T02:33:00Z</dcterms:created>
  <dcterms:modified xsi:type="dcterms:W3CDTF">2021-11-07T19:34:00Z</dcterms:modified>
</cp:coreProperties>
</file>